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129C" w:rsidRDefault="0075121C" w:rsidP="0044129C">
      <w:pPr>
        <w:spacing w:line="34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配置如下：</w:t>
      </w:r>
    </w:p>
    <w:tbl>
      <w:tblPr>
        <w:tblpPr w:leftFromText="180" w:rightFromText="180" w:vertAnchor="text" w:horzAnchor="page" w:tblpXSpec="center" w:tblpY="24"/>
        <w:tblOverlap w:val="never"/>
        <w:tblW w:w="10660" w:type="dxa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2791"/>
        <w:gridCol w:w="7150"/>
      </w:tblGrid>
      <w:tr w:rsidR="0075121C" w:rsidTr="00E73776">
        <w:trPr>
          <w:trHeight w:val="442"/>
          <w:jc w:val="center"/>
        </w:trPr>
        <w:tc>
          <w:tcPr>
            <w:tcW w:w="10660" w:type="dxa"/>
            <w:gridSpan w:val="3"/>
            <w:tcBorders>
              <w:top w:val="thinThickSmallGap" w:sz="12" w:space="0" w:color="096DE7"/>
              <w:left w:val="thinThickSmallGap" w:sz="12" w:space="0" w:color="096DE7"/>
              <w:bottom w:val="single" w:sz="4" w:space="0" w:color="096DE7"/>
              <w:right w:val="thinThickSmallGap" w:sz="12" w:space="0" w:color="096DE7"/>
            </w:tcBorders>
            <w:vAlign w:val="center"/>
          </w:tcPr>
          <w:p w:rsidR="0075121C" w:rsidRDefault="0075121C" w:rsidP="00AB28D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配置明细</w:t>
            </w:r>
          </w:p>
        </w:tc>
      </w:tr>
      <w:tr w:rsidR="0075121C" w:rsidTr="00E73776">
        <w:trPr>
          <w:trHeight w:val="411"/>
          <w:jc w:val="center"/>
        </w:trPr>
        <w:tc>
          <w:tcPr>
            <w:tcW w:w="719" w:type="dxa"/>
            <w:tcBorders>
              <w:top w:val="single" w:sz="4" w:space="0" w:color="096DE7"/>
              <w:left w:val="thinThickSmallGap" w:sz="12" w:space="0" w:color="096DE7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Default="0075121C" w:rsidP="00AB28DD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791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Default="0075121C" w:rsidP="00AB28DD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7150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thinThickSmallGap" w:sz="12" w:space="0" w:color="096DE7"/>
            </w:tcBorders>
            <w:vAlign w:val="center"/>
          </w:tcPr>
          <w:p w:rsidR="0075121C" w:rsidRDefault="0075121C" w:rsidP="00AB28DD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</w:p>
        </w:tc>
      </w:tr>
      <w:tr w:rsidR="004D1F98" w:rsidRPr="002D193E" w:rsidTr="00E17EB5">
        <w:trPr>
          <w:trHeight w:val="777"/>
          <w:jc w:val="center"/>
        </w:trPr>
        <w:tc>
          <w:tcPr>
            <w:tcW w:w="719" w:type="dxa"/>
            <w:tcBorders>
              <w:top w:val="single" w:sz="4" w:space="0" w:color="096DE7"/>
              <w:left w:val="thinThickSmallGap" w:sz="12" w:space="0" w:color="096DE7"/>
              <w:bottom w:val="single" w:sz="4" w:space="0" w:color="096DE7"/>
              <w:right w:val="single" w:sz="4" w:space="0" w:color="0000FF"/>
            </w:tcBorders>
            <w:vAlign w:val="center"/>
          </w:tcPr>
          <w:p w:rsidR="004D1F98" w:rsidRPr="002D193E" w:rsidRDefault="004D1F98" w:rsidP="00AB28DD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single" w:sz="4" w:space="0" w:color="0000FF"/>
            </w:tcBorders>
            <w:vAlign w:val="center"/>
          </w:tcPr>
          <w:p w:rsidR="004D1F98" w:rsidRPr="002D193E" w:rsidRDefault="004D1F98" w:rsidP="00AB28DD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工业风扇</w:t>
            </w:r>
          </w:p>
        </w:tc>
        <w:tc>
          <w:tcPr>
            <w:tcW w:w="7150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thinThickSmallGap" w:sz="12" w:space="0" w:color="096DE7"/>
            </w:tcBorders>
            <w:vAlign w:val="center"/>
          </w:tcPr>
          <w:p w:rsidR="004D1F98" w:rsidRPr="003B6600" w:rsidRDefault="004D1F98" w:rsidP="004D1F9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3B660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电压/功率:1.5KW/380V</w:t>
            </w:r>
          </w:p>
          <w:p w:rsidR="004D1F98" w:rsidRPr="002D193E" w:rsidRDefault="004D1F98" w:rsidP="004D1F98">
            <w:pPr>
              <w:spacing w:line="240" w:lineRule="atLeast"/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3B660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风  量: 13185m3/min</w:t>
            </w:r>
          </w:p>
        </w:tc>
      </w:tr>
      <w:tr w:rsidR="0075121C" w:rsidRPr="002D193E" w:rsidTr="00E17EB5">
        <w:trPr>
          <w:trHeight w:val="777"/>
          <w:jc w:val="center"/>
        </w:trPr>
        <w:tc>
          <w:tcPr>
            <w:tcW w:w="719" w:type="dxa"/>
            <w:tcBorders>
              <w:top w:val="single" w:sz="4" w:space="0" w:color="096DE7"/>
              <w:left w:val="thinThickSmallGap" w:sz="12" w:space="0" w:color="096DE7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AB28DD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791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AB28DD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驱动装置</w:t>
            </w:r>
          </w:p>
          <w:p w:rsidR="0075121C" w:rsidRPr="002D193E" w:rsidRDefault="0075121C" w:rsidP="00AB28DD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0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thinThickSmallGap" w:sz="12" w:space="0" w:color="096DE7"/>
            </w:tcBorders>
            <w:vAlign w:val="center"/>
          </w:tcPr>
          <w:p w:rsidR="0075121C" w:rsidRPr="002D193E" w:rsidRDefault="0075121C" w:rsidP="00E23053">
            <w:pPr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定制款</w:t>
            </w:r>
            <w:proofErr w:type="gramEnd"/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德国进口品牌诺德电机减速一体机，同轴斜齿轮减速机;超长寿命的合成齿轮油；</w:t>
            </w:r>
            <w:r w:rsidR="00E23053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配置进口氟橡胶</w:t>
            </w: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双油封，箱体自动排气阀，</w:t>
            </w:r>
            <w:r w:rsidR="00E23053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确保驱动部件的可靠性</w:t>
            </w: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,功率1.5kw；</w:t>
            </w:r>
          </w:p>
        </w:tc>
      </w:tr>
      <w:tr w:rsidR="0075121C" w:rsidRPr="002D193E" w:rsidTr="00E73776">
        <w:trPr>
          <w:trHeight w:val="1025"/>
          <w:jc w:val="center"/>
        </w:trPr>
        <w:tc>
          <w:tcPr>
            <w:tcW w:w="719" w:type="dxa"/>
            <w:tcBorders>
              <w:top w:val="single" w:sz="4" w:space="0" w:color="096DE7"/>
              <w:left w:val="thinThickSmallGap" w:sz="12" w:space="0" w:color="096DE7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AB28DD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791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E73776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高能效扇叶</w:t>
            </w:r>
            <w:r w:rsidR="00E73776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系统</w:t>
            </w:r>
          </w:p>
          <w:p w:rsidR="004727CD" w:rsidRPr="002D193E" w:rsidRDefault="004727CD" w:rsidP="00E73776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0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thinThickSmallGap" w:sz="12" w:space="0" w:color="096DE7"/>
            </w:tcBorders>
            <w:vAlign w:val="center"/>
          </w:tcPr>
          <w:p w:rsidR="0075121C" w:rsidRPr="002D193E" w:rsidRDefault="00E23053" w:rsidP="00E73776">
            <w:pPr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优质轻型航空铝镁</w:t>
            </w:r>
            <w:r w:rsidR="0075121C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合金材质：</w:t>
            </w: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表面经</w:t>
            </w:r>
            <w:r w:rsidR="00E73776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氧化处理，耐腐蚀、高强度、高韧性、耐疲劳；配合精密设计加工的高效叶轮盘，绝佳的角度设计、确保风量达到13185m</w:t>
            </w:r>
            <w:r w:rsidR="00E73776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="00E73776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/min，具有风阻小噪音低至≤</w:t>
            </w:r>
            <w:r w:rsidR="00E73776" w:rsidRPr="002D193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45dB[A]</w:t>
            </w:r>
            <w:r w:rsidR="00E73776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等优点。</w:t>
            </w:r>
          </w:p>
        </w:tc>
      </w:tr>
      <w:tr w:rsidR="0075121C" w:rsidRPr="002D193E" w:rsidTr="00E17EB5">
        <w:trPr>
          <w:trHeight w:val="790"/>
          <w:jc w:val="center"/>
        </w:trPr>
        <w:tc>
          <w:tcPr>
            <w:tcW w:w="719" w:type="dxa"/>
            <w:tcBorders>
              <w:top w:val="single" w:sz="4" w:space="0" w:color="096DE7"/>
              <w:left w:val="thinThickSmallGap" w:sz="12" w:space="0" w:color="096DE7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AB28DD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2791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E73776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变频精益控制系统</w:t>
            </w:r>
          </w:p>
          <w:p w:rsidR="004727CD" w:rsidRPr="002D193E" w:rsidRDefault="004727CD" w:rsidP="00E73776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0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thinThickSmallGap" w:sz="12" w:space="0" w:color="096DE7"/>
            </w:tcBorders>
            <w:vAlign w:val="center"/>
          </w:tcPr>
          <w:p w:rsidR="0075121C" w:rsidRPr="002D193E" w:rsidRDefault="00E73776" w:rsidP="00AB28DD">
            <w:pPr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丹氟斯</w:t>
            </w:r>
            <w:proofErr w:type="gramEnd"/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变频控制系统；控制系统自带过流过压、欠压、缺相、过载、过热保护功能、确保使用时的稳定性</w:t>
            </w:r>
            <w:r w:rsidR="0075121C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75121C" w:rsidRPr="002D193E" w:rsidTr="00E73776">
        <w:trPr>
          <w:trHeight w:val="350"/>
          <w:jc w:val="center"/>
        </w:trPr>
        <w:tc>
          <w:tcPr>
            <w:tcW w:w="719" w:type="dxa"/>
            <w:tcBorders>
              <w:top w:val="single" w:sz="4" w:space="0" w:color="096DE7"/>
              <w:left w:val="thinThickSmallGap" w:sz="12" w:space="0" w:color="096DE7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AB28DD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2791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Pr="002D193E" w:rsidRDefault="004727CD" w:rsidP="00C60FCA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机架</w:t>
            </w:r>
          </w:p>
        </w:tc>
        <w:tc>
          <w:tcPr>
            <w:tcW w:w="7150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thinThickSmallGap" w:sz="12" w:space="0" w:color="096DE7"/>
            </w:tcBorders>
            <w:vAlign w:val="center"/>
          </w:tcPr>
          <w:p w:rsidR="0075121C" w:rsidRPr="002D193E" w:rsidRDefault="00E73776" w:rsidP="00E73776">
            <w:pPr>
              <w:spacing w:line="240" w:lineRule="atLeas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优质高强度钢材，采用数控精密切割技术制造的一体化底盘，强度高、韧性好、耐疲劳</w:t>
            </w:r>
            <w:r w:rsidR="0075121C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75121C" w:rsidRPr="002D193E" w:rsidTr="00E73776">
        <w:trPr>
          <w:trHeight w:val="624"/>
          <w:jc w:val="center"/>
        </w:trPr>
        <w:tc>
          <w:tcPr>
            <w:tcW w:w="719" w:type="dxa"/>
            <w:tcBorders>
              <w:top w:val="single" w:sz="4" w:space="0" w:color="096DE7"/>
              <w:left w:val="thinThickSmallGap" w:sz="12" w:space="0" w:color="096DE7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AB28DD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2791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C60FCA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五金紧固件</w:t>
            </w:r>
          </w:p>
        </w:tc>
        <w:tc>
          <w:tcPr>
            <w:tcW w:w="7150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thinThickSmallGap" w:sz="12" w:space="0" w:color="096DE7"/>
            </w:tcBorders>
            <w:vAlign w:val="center"/>
          </w:tcPr>
          <w:p w:rsidR="0075121C" w:rsidRPr="002D193E" w:rsidRDefault="0075121C" w:rsidP="00AB28DD">
            <w:pPr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紧固件等级最高可达12.9级标准；全部紧固连接部件均采用螺纹锁固</w:t>
            </w:r>
            <w:proofErr w:type="gramStart"/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剂实施</w:t>
            </w:r>
            <w:proofErr w:type="gramEnd"/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永久性锁固，防止松动。</w:t>
            </w:r>
          </w:p>
        </w:tc>
      </w:tr>
      <w:tr w:rsidR="0075121C" w:rsidRPr="002D193E" w:rsidTr="00E73776">
        <w:trPr>
          <w:trHeight w:val="774"/>
          <w:jc w:val="center"/>
        </w:trPr>
        <w:tc>
          <w:tcPr>
            <w:tcW w:w="719" w:type="dxa"/>
            <w:tcBorders>
              <w:top w:val="single" w:sz="4" w:space="0" w:color="096DE7"/>
              <w:left w:val="thinThickSmallGap" w:sz="12" w:space="0" w:color="096DE7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AB28DD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2791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C60FCA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卡夹固定</w:t>
            </w:r>
            <w:proofErr w:type="gramEnd"/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装置</w:t>
            </w:r>
          </w:p>
        </w:tc>
        <w:tc>
          <w:tcPr>
            <w:tcW w:w="7150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thinThickSmallGap" w:sz="12" w:space="0" w:color="096DE7"/>
            </w:tcBorders>
            <w:vAlign w:val="center"/>
          </w:tcPr>
          <w:p w:rsidR="0075121C" w:rsidRPr="002D193E" w:rsidRDefault="00E23053" w:rsidP="00AB28DD">
            <w:pPr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昊</w:t>
            </w:r>
            <w:proofErr w:type="gramEnd"/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博</w:t>
            </w:r>
            <w:r w:rsidR="00195D56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独有的防滑</w:t>
            </w:r>
            <w:r w:rsidR="0075121C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设计彻底避免</w:t>
            </w:r>
            <w:proofErr w:type="gramStart"/>
            <w:r w:rsidR="0075121C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钢梁卡夹装置</w:t>
            </w:r>
            <w:proofErr w:type="gramEnd"/>
            <w:r w:rsidR="0075121C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意外滑动脱落、独有的钢索连接方式，标准钢结构无需打孔和焊接，完全避免对原有结构的破坏。</w:t>
            </w:r>
          </w:p>
        </w:tc>
      </w:tr>
      <w:tr w:rsidR="0075121C" w:rsidRPr="002D193E" w:rsidTr="00E73776">
        <w:trPr>
          <w:trHeight w:val="624"/>
          <w:jc w:val="center"/>
        </w:trPr>
        <w:tc>
          <w:tcPr>
            <w:tcW w:w="719" w:type="dxa"/>
            <w:tcBorders>
              <w:top w:val="single" w:sz="4" w:space="0" w:color="096DE7"/>
              <w:left w:val="thinThickSmallGap" w:sz="12" w:space="0" w:color="096DE7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AB28DD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2791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AB28DD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安全保护件</w:t>
            </w:r>
          </w:p>
          <w:p w:rsidR="0075121C" w:rsidRPr="002D193E" w:rsidRDefault="0075121C" w:rsidP="00AB28DD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0" w:type="dxa"/>
            <w:tcBorders>
              <w:top w:val="single" w:sz="4" w:space="0" w:color="096DE7"/>
              <w:left w:val="single" w:sz="4" w:space="0" w:color="0000FF"/>
              <w:bottom w:val="single" w:sz="4" w:space="0" w:color="096DE7"/>
              <w:right w:val="thinThickSmallGap" w:sz="12" w:space="0" w:color="096DE7"/>
            </w:tcBorders>
            <w:vAlign w:val="center"/>
          </w:tcPr>
          <w:p w:rsidR="0075121C" w:rsidRPr="002D193E" w:rsidRDefault="0075121C" w:rsidP="00AB28DD">
            <w:pPr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Q345B</w:t>
            </w:r>
            <w:proofErr w:type="gramStart"/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钢防脱落</w:t>
            </w:r>
            <w:proofErr w:type="gramEnd"/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保护盘，精巧的上下安全环结构设计可靠性远超部分挂钩式安全防护；</w:t>
            </w:r>
            <w:r w:rsidR="00195D56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mm热镀锌钢丝拉索，扇翅L形链接件。</w:t>
            </w:r>
          </w:p>
        </w:tc>
      </w:tr>
      <w:tr w:rsidR="0075121C" w:rsidRPr="002D193E" w:rsidTr="00E73776">
        <w:trPr>
          <w:trHeight w:val="683"/>
          <w:jc w:val="center"/>
        </w:trPr>
        <w:tc>
          <w:tcPr>
            <w:tcW w:w="719" w:type="dxa"/>
            <w:tcBorders>
              <w:top w:val="single" w:sz="4" w:space="0" w:color="096DE7"/>
              <w:left w:val="thinThickSmallGap" w:sz="12" w:space="0" w:color="096DE7"/>
              <w:bottom w:val="thinThickSmallGap" w:sz="12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AB28DD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791" w:type="dxa"/>
            <w:tcBorders>
              <w:top w:val="single" w:sz="4" w:space="0" w:color="096DE7"/>
              <w:left w:val="single" w:sz="4" w:space="0" w:color="0000FF"/>
              <w:bottom w:val="thinThickSmallGap" w:sz="12" w:space="0" w:color="096DE7"/>
              <w:right w:val="single" w:sz="4" w:space="0" w:color="0000FF"/>
            </w:tcBorders>
            <w:vAlign w:val="center"/>
          </w:tcPr>
          <w:p w:rsidR="0075121C" w:rsidRPr="002D193E" w:rsidRDefault="0075121C" w:rsidP="00AB28DD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其它产品附件</w:t>
            </w:r>
          </w:p>
          <w:p w:rsidR="0075121C" w:rsidRPr="002D193E" w:rsidRDefault="0075121C" w:rsidP="00AB28DD"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50" w:type="dxa"/>
            <w:tcBorders>
              <w:top w:val="single" w:sz="4" w:space="0" w:color="096DE7"/>
              <w:left w:val="single" w:sz="4" w:space="0" w:color="0000FF"/>
              <w:bottom w:val="thinThickSmallGap" w:sz="12" w:space="0" w:color="096DE7"/>
              <w:right w:val="thinThickSmallGap" w:sz="12" w:space="0" w:color="096DE7"/>
            </w:tcBorders>
            <w:vAlign w:val="center"/>
          </w:tcPr>
          <w:p w:rsidR="0075121C" w:rsidRPr="002D193E" w:rsidRDefault="00E73776" w:rsidP="00AB28DD">
            <w:pPr>
              <w:spacing w:line="240" w:lineRule="atLeas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昊</w:t>
            </w:r>
            <w:proofErr w:type="gramEnd"/>
            <w:r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博</w:t>
            </w:r>
            <w:r w:rsidR="0075121C" w:rsidRPr="002D19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独有的40Gr合金铸钢万向节，设计精巧，可适用于各种斜坡结构的安装。精美造型底部装饰盖，散热型驱动外罩及框架，导流尾翼等。</w:t>
            </w:r>
          </w:p>
        </w:tc>
      </w:tr>
    </w:tbl>
    <w:p w:rsidR="007F6762" w:rsidRPr="004D1F98" w:rsidRDefault="007F6762">
      <w:pPr>
        <w:spacing w:line="340" w:lineRule="exact"/>
        <w:rPr>
          <w:color w:val="000000"/>
          <w:szCs w:val="21"/>
        </w:rPr>
      </w:pPr>
      <w:bookmarkStart w:id="0" w:name="_GoBack"/>
      <w:bookmarkEnd w:id="0"/>
    </w:p>
    <w:sectPr w:rsidR="007F6762" w:rsidRPr="004D1F98" w:rsidSect="00567D77">
      <w:headerReference w:type="default" r:id="rId7"/>
      <w:pgSz w:w="11906" w:h="16838"/>
      <w:pgMar w:top="851" w:right="1361" w:bottom="102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99" w:rsidRDefault="00FA0B99">
      <w:r>
        <w:separator/>
      </w:r>
    </w:p>
  </w:endnote>
  <w:endnote w:type="continuationSeparator" w:id="0">
    <w:p w:rsidR="00FA0B99" w:rsidRDefault="00F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99" w:rsidRDefault="00FA0B99">
      <w:r>
        <w:separator/>
      </w:r>
    </w:p>
  </w:footnote>
  <w:footnote w:type="continuationSeparator" w:id="0">
    <w:p w:rsidR="00FA0B99" w:rsidRDefault="00F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8F" w:rsidRDefault="007F6762">
    <w:pPr>
      <w:pStyle w:val="a6"/>
      <w:jc w:val="both"/>
    </w:pPr>
    <w:r>
      <w:rPr>
        <w:rFonts w:hint="eastAsia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07"/>
    <w:multiLevelType w:val="multilevel"/>
    <w:tmpl w:val="00000000"/>
    <w:lvl w:ilvl="0">
      <w:start w:val="1"/>
      <w:numFmt w:val="chineseCountingThousand"/>
      <w:lvlText w:val="第%1条"/>
      <w:lvlJc w:val="left"/>
      <w:pPr>
        <w:tabs>
          <w:tab w:val="num" w:pos="840"/>
        </w:tabs>
        <w:ind w:left="0" w:firstLine="420"/>
      </w:pPr>
      <w:rPr>
        <w:rFonts w:hint="eastAsia"/>
        <w:b w:val="0"/>
        <w:i w:val="0"/>
        <w:sz w:val="21"/>
        <w:szCs w:val="18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A4C3FFC"/>
    <w:multiLevelType w:val="hybridMultilevel"/>
    <w:tmpl w:val="5DFC272C"/>
    <w:lvl w:ilvl="0" w:tplc="A2CA8FFC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B1F1F87"/>
    <w:multiLevelType w:val="hybridMultilevel"/>
    <w:tmpl w:val="8EC0DC9C"/>
    <w:lvl w:ilvl="0" w:tplc="CA26C9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7A03A1"/>
    <w:multiLevelType w:val="hybridMultilevel"/>
    <w:tmpl w:val="AFECA374"/>
    <w:lvl w:ilvl="0" w:tplc="BDC8394E">
      <w:start w:val="2"/>
      <w:numFmt w:val="japaneseCounting"/>
      <w:lvlText w:val="第%1条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245191D"/>
    <w:multiLevelType w:val="hybridMultilevel"/>
    <w:tmpl w:val="290E8872"/>
    <w:lvl w:ilvl="0" w:tplc="A96E66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A90"/>
    <w:rsid w:val="00011FF3"/>
    <w:rsid w:val="00046E2A"/>
    <w:rsid w:val="00082206"/>
    <w:rsid w:val="000B4B3F"/>
    <w:rsid w:val="000B4C90"/>
    <w:rsid w:val="000B7475"/>
    <w:rsid w:val="000B787D"/>
    <w:rsid w:val="000C0BE2"/>
    <w:rsid w:val="000C4129"/>
    <w:rsid w:val="000C7F05"/>
    <w:rsid w:val="000E2C83"/>
    <w:rsid w:val="000F2ED7"/>
    <w:rsid w:val="000F5056"/>
    <w:rsid w:val="000F79FC"/>
    <w:rsid w:val="00111376"/>
    <w:rsid w:val="0013412E"/>
    <w:rsid w:val="00145AA2"/>
    <w:rsid w:val="00160984"/>
    <w:rsid w:val="00172516"/>
    <w:rsid w:val="00172A27"/>
    <w:rsid w:val="00172C1A"/>
    <w:rsid w:val="001748FA"/>
    <w:rsid w:val="0017611D"/>
    <w:rsid w:val="00182190"/>
    <w:rsid w:val="00195D56"/>
    <w:rsid w:val="00196397"/>
    <w:rsid w:val="0019751F"/>
    <w:rsid w:val="001C2D30"/>
    <w:rsid w:val="001C6C70"/>
    <w:rsid w:val="001D1DAA"/>
    <w:rsid w:val="001E6DCC"/>
    <w:rsid w:val="001F54B2"/>
    <w:rsid w:val="00200308"/>
    <w:rsid w:val="00217534"/>
    <w:rsid w:val="002304C3"/>
    <w:rsid w:val="002309F0"/>
    <w:rsid w:val="0023323D"/>
    <w:rsid w:val="00244159"/>
    <w:rsid w:val="00251003"/>
    <w:rsid w:val="0027242F"/>
    <w:rsid w:val="0029058F"/>
    <w:rsid w:val="002943BB"/>
    <w:rsid w:val="00297F41"/>
    <w:rsid w:val="002B189C"/>
    <w:rsid w:val="002B36FE"/>
    <w:rsid w:val="002C0DD3"/>
    <w:rsid w:val="002C1561"/>
    <w:rsid w:val="002D193E"/>
    <w:rsid w:val="002D1E9A"/>
    <w:rsid w:val="002D5D6D"/>
    <w:rsid w:val="002E7CAF"/>
    <w:rsid w:val="002F27C1"/>
    <w:rsid w:val="00321E54"/>
    <w:rsid w:val="0033213E"/>
    <w:rsid w:val="003429D3"/>
    <w:rsid w:val="0034631E"/>
    <w:rsid w:val="0034732A"/>
    <w:rsid w:val="00360FB9"/>
    <w:rsid w:val="003B6600"/>
    <w:rsid w:val="003C1D9A"/>
    <w:rsid w:val="003D5B21"/>
    <w:rsid w:val="003E482E"/>
    <w:rsid w:val="003F140F"/>
    <w:rsid w:val="004115FA"/>
    <w:rsid w:val="004130B3"/>
    <w:rsid w:val="00416298"/>
    <w:rsid w:val="004165F3"/>
    <w:rsid w:val="0043373E"/>
    <w:rsid w:val="0044129C"/>
    <w:rsid w:val="004441D6"/>
    <w:rsid w:val="00464D70"/>
    <w:rsid w:val="004727CD"/>
    <w:rsid w:val="00474E49"/>
    <w:rsid w:val="00495E4E"/>
    <w:rsid w:val="004A5803"/>
    <w:rsid w:val="004B5B37"/>
    <w:rsid w:val="004C1E19"/>
    <w:rsid w:val="004C21A5"/>
    <w:rsid w:val="004C7206"/>
    <w:rsid w:val="004D0B94"/>
    <w:rsid w:val="004D1F98"/>
    <w:rsid w:val="004D3CF0"/>
    <w:rsid w:val="004D4F98"/>
    <w:rsid w:val="004E3443"/>
    <w:rsid w:val="004F3733"/>
    <w:rsid w:val="004F6E89"/>
    <w:rsid w:val="00507501"/>
    <w:rsid w:val="00533572"/>
    <w:rsid w:val="0053769D"/>
    <w:rsid w:val="00551567"/>
    <w:rsid w:val="00556B0E"/>
    <w:rsid w:val="0056194C"/>
    <w:rsid w:val="00567D77"/>
    <w:rsid w:val="00567E77"/>
    <w:rsid w:val="00570F4C"/>
    <w:rsid w:val="00592701"/>
    <w:rsid w:val="00594942"/>
    <w:rsid w:val="005972DC"/>
    <w:rsid w:val="005A0C60"/>
    <w:rsid w:val="005B3C06"/>
    <w:rsid w:val="005B68BB"/>
    <w:rsid w:val="005E78B2"/>
    <w:rsid w:val="00601E48"/>
    <w:rsid w:val="00620E8B"/>
    <w:rsid w:val="00625956"/>
    <w:rsid w:val="00631188"/>
    <w:rsid w:val="006347BA"/>
    <w:rsid w:val="006469FF"/>
    <w:rsid w:val="00661E09"/>
    <w:rsid w:val="006754AA"/>
    <w:rsid w:val="0068230F"/>
    <w:rsid w:val="00684790"/>
    <w:rsid w:val="00685323"/>
    <w:rsid w:val="00693EFC"/>
    <w:rsid w:val="006A5F56"/>
    <w:rsid w:val="006C10FB"/>
    <w:rsid w:val="006C4E81"/>
    <w:rsid w:val="006E3BD6"/>
    <w:rsid w:val="007039C2"/>
    <w:rsid w:val="007146D8"/>
    <w:rsid w:val="007250CD"/>
    <w:rsid w:val="0072659B"/>
    <w:rsid w:val="0073344B"/>
    <w:rsid w:val="00742B8A"/>
    <w:rsid w:val="0075121C"/>
    <w:rsid w:val="007644D7"/>
    <w:rsid w:val="00777CA3"/>
    <w:rsid w:val="0078096A"/>
    <w:rsid w:val="007B0F58"/>
    <w:rsid w:val="007C05C3"/>
    <w:rsid w:val="007C2291"/>
    <w:rsid w:val="007C3901"/>
    <w:rsid w:val="007D1337"/>
    <w:rsid w:val="007D19DA"/>
    <w:rsid w:val="007E6667"/>
    <w:rsid w:val="007F6762"/>
    <w:rsid w:val="008027FB"/>
    <w:rsid w:val="00810A46"/>
    <w:rsid w:val="00815096"/>
    <w:rsid w:val="008171F4"/>
    <w:rsid w:val="00833600"/>
    <w:rsid w:val="00854A67"/>
    <w:rsid w:val="00863E12"/>
    <w:rsid w:val="00863EB3"/>
    <w:rsid w:val="00867EC2"/>
    <w:rsid w:val="00880A2B"/>
    <w:rsid w:val="008819A7"/>
    <w:rsid w:val="00887633"/>
    <w:rsid w:val="008A0583"/>
    <w:rsid w:val="008A60CD"/>
    <w:rsid w:val="008B241B"/>
    <w:rsid w:val="008B6F2B"/>
    <w:rsid w:val="008D12B8"/>
    <w:rsid w:val="008E213D"/>
    <w:rsid w:val="008E25F7"/>
    <w:rsid w:val="008E47CA"/>
    <w:rsid w:val="008F2344"/>
    <w:rsid w:val="00917209"/>
    <w:rsid w:val="00935A37"/>
    <w:rsid w:val="009367BA"/>
    <w:rsid w:val="00944F11"/>
    <w:rsid w:val="00951AC6"/>
    <w:rsid w:val="00951D19"/>
    <w:rsid w:val="00966434"/>
    <w:rsid w:val="0097011A"/>
    <w:rsid w:val="0097119C"/>
    <w:rsid w:val="00975E9A"/>
    <w:rsid w:val="009A1EBF"/>
    <w:rsid w:val="009C3CE7"/>
    <w:rsid w:val="009D0214"/>
    <w:rsid w:val="009D33E1"/>
    <w:rsid w:val="009E391F"/>
    <w:rsid w:val="009E6829"/>
    <w:rsid w:val="009F0962"/>
    <w:rsid w:val="00A019B3"/>
    <w:rsid w:val="00A12403"/>
    <w:rsid w:val="00A13424"/>
    <w:rsid w:val="00A213F0"/>
    <w:rsid w:val="00A36A6A"/>
    <w:rsid w:val="00A44DC3"/>
    <w:rsid w:val="00A545D4"/>
    <w:rsid w:val="00A5534B"/>
    <w:rsid w:val="00AA7567"/>
    <w:rsid w:val="00AB28DD"/>
    <w:rsid w:val="00AC1D35"/>
    <w:rsid w:val="00AC21A9"/>
    <w:rsid w:val="00AD100F"/>
    <w:rsid w:val="00AD5B7E"/>
    <w:rsid w:val="00AE28E8"/>
    <w:rsid w:val="00AF2352"/>
    <w:rsid w:val="00AF445B"/>
    <w:rsid w:val="00B06629"/>
    <w:rsid w:val="00B069D1"/>
    <w:rsid w:val="00B302D9"/>
    <w:rsid w:val="00B439EB"/>
    <w:rsid w:val="00B50D55"/>
    <w:rsid w:val="00B5178B"/>
    <w:rsid w:val="00B52B4F"/>
    <w:rsid w:val="00B56FEE"/>
    <w:rsid w:val="00B60196"/>
    <w:rsid w:val="00B656C3"/>
    <w:rsid w:val="00B70847"/>
    <w:rsid w:val="00B762A1"/>
    <w:rsid w:val="00B90BD8"/>
    <w:rsid w:val="00BA0BE3"/>
    <w:rsid w:val="00BA3BD3"/>
    <w:rsid w:val="00BA5DC8"/>
    <w:rsid w:val="00BC783C"/>
    <w:rsid w:val="00BD1FFF"/>
    <w:rsid w:val="00BD673C"/>
    <w:rsid w:val="00BF3598"/>
    <w:rsid w:val="00C20444"/>
    <w:rsid w:val="00C2182E"/>
    <w:rsid w:val="00C2388C"/>
    <w:rsid w:val="00C31939"/>
    <w:rsid w:val="00C378EF"/>
    <w:rsid w:val="00C51DFB"/>
    <w:rsid w:val="00C568ED"/>
    <w:rsid w:val="00C60FCA"/>
    <w:rsid w:val="00C628C3"/>
    <w:rsid w:val="00C642E4"/>
    <w:rsid w:val="00C92B56"/>
    <w:rsid w:val="00CA5C17"/>
    <w:rsid w:val="00CB560D"/>
    <w:rsid w:val="00CC4A91"/>
    <w:rsid w:val="00CD1AAA"/>
    <w:rsid w:val="00CF1340"/>
    <w:rsid w:val="00D10BA1"/>
    <w:rsid w:val="00D127AE"/>
    <w:rsid w:val="00D255D1"/>
    <w:rsid w:val="00D26C24"/>
    <w:rsid w:val="00D31F38"/>
    <w:rsid w:val="00D3629E"/>
    <w:rsid w:val="00D5559C"/>
    <w:rsid w:val="00D6632D"/>
    <w:rsid w:val="00D77350"/>
    <w:rsid w:val="00DB0DA9"/>
    <w:rsid w:val="00DB1463"/>
    <w:rsid w:val="00DB5C66"/>
    <w:rsid w:val="00DC3FD4"/>
    <w:rsid w:val="00DC7C46"/>
    <w:rsid w:val="00DD2304"/>
    <w:rsid w:val="00DE2CB3"/>
    <w:rsid w:val="00DF4E6F"/>
    <w:rsid w:val="00E1153F"/>
    <w:rsid w:val="00E12863"/>
    <w:rsid w:val="00E17EB5"/>
    <w:rsid w:val="00E21EAC"/>
    <w:rsid w:val="00E23053"/>
    <w:rsid w:val="00E27A42"/>
    <w:rsid w:val="00E27E2D"/>
    <w:rsid w:val="00E35DB3"/>
    <w:rsid w:val="00E5135E"/>
    <w:rsid w:val="00E52AB8"/>
    <w:rsid w:val="00E559C5"/>
    <w:rsid w:val="00E658D3"/>
    <w:rsid w:val="00E7329D"/>
    <w:rsid w:val="00E73776"/>
    <w:rsid w:val="00E82483"/>
    <w:rsid w:val="00E84B4A"/>
    <w:rsid w:val="00E961CC"/>
    <w:rsid w:val="00EA72FF"/>
    <w:rsid w:val="00EA798C"/>
    <w:rsid w:val="00ED239E"/>
    <w:rsid w:val="00ED5A8F"/>
    <w:rsid w:val="00ED5D81"/>
    <w:rsid w:val="00ED7292"/>
    <w:rsid w:val="00EE1779"/>
    <w:rsid w:val="00EF50CA"/>
    <w:rsid w:val="00EF5209"/>
    <w:rsid w:val="00F21F26"/>
    <w:rsid w:val="00F330EC"/>
    <w:rsid w:val="00F34222"/>
    <w:rsid w:val="00F45CC7"/>
    <w:rsid w:val="00F464BA"/>
    <w:rsid w:val="00F70DD0"/>
    <w:rsid w:val="00F753D1"/>
    <w:rsid w:val="00F96F55"/>
    <w:rsid w:val="00FA0B99"/>
    <w:rsid w:val="00FB7279"/>
    <w:rsid w:val="00FB7552"/>
    <w:rsid w:val="00FD6036"/>
    <w:rsid w:val="00F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19E11"/>
  <w15:docId w15:val="{FEBA0137-D52E-48E3-BBA9-0D7745CD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rsid w:val="00567D77"/>
    <w:rPr>
      <w:kern w:val="2"/>
      <w:sz w:val="18"/>
      <w:szCs w:val="18"/>
    </w:rPr>
  </w:style>
  <w:style w:type="character" w:customStyle="1" w:styleId="a5">
    <w:name w:val="页眉 字符"/>
    <w:basedOn w:val="a0"/>
    <w:link w:val="a6"/>
    <w:rsid w:val="00567D77"/>
    <w:rPr>
      <w:kern w:val="2"/>
      <w:sz w:val="18"/>
      <w:szCs w:val="18"/>
    </w:rPr>
  </w:style>
  <w:style w:type="paragraph" w:styleId="a4">
    <w:name w:val="footer"/>
    <w:basedOn w:val="a"/>
    <w:link w:val="a3"/>
    <w:uiPriority w:val="99"/>
    <w:rsid w:val="00567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rsid w:val="00567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a8"/>
    <w:rsid w:val="00C2182E"/>
    <w:rPr>
      <w:sz w:val="18"/>
      <w:szCs w:val="18"/>
    </w:rPr>
  </w:style>
  <w:style w:type="character" w:customStyle="1" w:styleId="a8">
    <w:name w:val="批注框文本 字符"/>
    <w:basedOn w:val="a0"/>
    <w:link w:val="a7"/>
    <w:rsid w:val="00C2182E"/>
    <w:rPr>
      <w:kern w:val="2"/>
      <w:sz w:val="18"/>
      <w:szCs w:val="18"/>
    </w:rPr>
  </w:style>
  <w:style w:type="table" w:styleId="a9">
    <w:name w:val="Table Grid"/>
    <w:basedOn w:val="a1"/>
    <w:rsid w:val="001609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C642E4"/>
    <w:pPr>
      <w:ind w:firstLineChars="200" w:firstLine="420"/>
    </w:pPr>
  </w:style>
  <w:style w:type="paragraph" w:styleId="ab">
    <w:name w:val="Salutation"/>
    <w:basedOn w:val="a"/>
    <w:next w:val="a"/>
    <w:link w:val="ac"/>
    <w:rsid w:val="007F6762"/>
    <w:rPr>
      <w:sz w:val="28"/>
      <w:szCs w:val="28"/>
    </w:rPr>
  </w:style>
  <w:style w:type="character" w:customStyle="1" w:styleId="ac">
    <w:name w:val="称呼 字符"/>
    <w:basedOn w:val="a0"/>
    <w:link w:val="ab"/>
    <w:rsid w:val="007F6762"/>
    <w:rPr>
      <w:kern w:val="2"/>
      <w:sz w:val="28"/>
      <w:szCs w:val="28"/>
    </w:rPr>
  </w:style>
  <w:style w:type="character" w:styleId="ad">
    <w:name w:val="page number"/>
    <w:rsid w:val="007F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96</Words>
  <Characters>549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采购合同</dc:title>
  <dc:creator>刘雪卿</dc:creator>
  <cp:lastModifiedBy>温少锋</cp:lastModifiedBy>
  <cp:revision>29</cp:revision>
  <cp:lastPrinted>2022-07-06T07:04:00Z</cp:lastPrinted>
  <dcterms:created xsi:type="dcterms:W3CDTF">2018-06-26T05:27:00Z</dcterms:created>
  <dcterms:modified xsi:type="dcterms:W3CDTF">2024-04-01T09:28:00Z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